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автоматизацию рекламных операций</w:t>
      </w:r>
    </w:p>
    <w:p>
      <w:r>
        <w:t>24VISION  |  Рекламная автоматизация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Какие рекламные каналы и типы кампаний используются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Какая повторяющаяся операция отнимает больше всего времени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Какие данные каталога и источники доступны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Какие правила подготовки и проверки объявлений согласованы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Рекламная автоматизация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Какие ссылки метки и посадочные страницы нужно контролировать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Какие отчёты показатели и периоды нужны команде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Какие изменения требуют ручного подтверждения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Какой один сценарий подойдёт для первого пилота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автоматизацию рекламных операций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